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E6" w:rsidRPr="00260A04" w:rsidRDefault="007249E6" w:rsidP="00260A04">
      <w:pPr>
        <w:spacing w:before="100" w:beforeAutospacing="1" w:after="100" w:afterAutospacing="1"/>
        <w:ind w:left="0" w:firstLine="0"/>
        <w:jc w:val="center"/>
        <w:rPr>
          <w:rFonts w:eastAsia="Times New Roman" w:cstheme="minorHAnsi"/>
          <w:b/>
          <w:sz w:val="36"/>
          <w:szCs w:val="36"/>
          <w:lang w:val="pt-PT" w:eastAsia="pt-BR"/>
        </w:rPr>
      </w:pPr>
      <w:r w:rsidRPr="00260A04">
        <w:rPr>
          <w:rFonts w:eastAsia="Times New Roman" w:cstheme="minorHAnsi"/>
          <w:b/>
          <w:sz w:val="36"/>
          <w:szCs w:val="36"/>
          <w:lang w:val="pt-PT" w:eastAsia="pt-BR"/>
        </w:rPr>
        <w:t xml:space="preserve">2ª </w:t>
      </w:r>
      <w:r w:rsidR="002F78E0" w:rsidRPr="00260A04">
        <w:rPr>
          <w:rFonts w:eastAsia="Times New Roman" w:cstheme="minorHAnsi"/>
          <w:b/>
          <w:sz w:val="36"/>
          <w:szCs w:val="36"/>
          <w:lang w:val="pt-PT" w:eastAsia="pt-BR"/>
        </w:rPr>
        <w:t xml:space="preserve">CONFERÊNCIA NACIONAL DE </w:t>
      </w:r>
      <w:r w:rsidR="00260A04" w:rsidRPr="00260A04">
        <w:rPr>
          <w:rFonts w:eastAsia="Times New Roman" w:cstheme="minorHAnsi"/>
          <w:b/>
          <w:sz w:val="36"/>
          <w:szCs w:val="36"/>
          <w:lang w:val="pt-PT" w:eastAsia="pt-BR"/>
        </w:rPr>
        <w:t xml:space="preserve">DESENVOLVIMENTO RURAL SUSTENTÁVEL E SOLIDÁRIO – 2ª </w:t>
      </w:r>
      <w:r w:rsidRPr="00260A04">
        <w:rPr>
          <w:rFonts w:eastAsia="Times New Roman" w:cstheme="minorHAnsi"/>
          <w:b/>
          <w:sz w:val="36"/>
          <w:szCs w:val="36"/>
          <w:lang w:val="pt-PT" w:eastAsia="pt-BR"/>
        </w:rPr>
        <w:t>C</w:t>
      </w:r>
      <w:r w:rsidRPr="007249E6">
        <w:rPr>
          <w:rFonts w:eastAsia="Times New Roman" w:cstheme="minorHAnsi"/>
          <w:b/>
          <w:sz w:val="36"/>
          <w:szCs w:val="36"/>
          <w:lang w:val="pt-PT" w:eastAsia="pt-BR"/>
        </w:rPr>
        <w:t>NDRSS</w:t>
      </w:r>
    </w:p>
    <w:p w:rsidR="007249E6" w:rsidRPr="00260A04" w:rsidRDefault="00260A04" w:rsidP="00260A04">
      <w:pPr>
        <w:autoSpaceDE w:val="0"/>
        <w:autoSpaceDN w:val="0"/>
        <w:adjustRightInd w:val="0"/>
        <w:spacing w:after="0"/>
        <w:ind w:left="0" w:firstLine="0"/>
        <w:jc w:val="left"/>
        <w:rPr>
          <w:rFonts w:eastAsia="Times New Roman" w:cstheme="minorHAnsi"/>
          <w:b/>
          <w:sz w:val="32"/>
          <w:szCs w:val="32"/>
          <w:lang w:val="pt-PT" w:eastAsia="pt-BR"/>
        </w:rPr>
      </w:pPr>
      <w:r w:rsidRPr="00260A04">
        <w:rPr>
          <w:rFonts w:eastAsia="Times New Roman" w:cstheme="minorHAnsi"/>
          <w:b/>
          <w:sz w:val="32"/>
          <w:szCs w:val="32"/>
          <w:lang w:val="pt-PT" w:eastAsia="pt-BR"/>
        </w:rPr>
        <w:t>T</w:t>
      </w:r>
      <w:r>
        <w:rPr>
          <w:rFonts w:eastAsia="Times New Roman" w:cstheme="minorHAnsi"/>
          <w:b/>
          <w:sz w:val="32"/>
          <w:szCs w:val="32"/>
          <w:lang w:val="pt-PT" w:eastAsia="pt-BR"/>
        </w:rPr>
        <w:t>E</w:t>
      </w:r>
      <w:r w:rsidRPr="00260A04">
        <w:rPr>
          <w:rFonts w:eastAsia="Times New Roman" w:cstheme="minorHAnsi"/>
          <w:b/>
          <w:sz w:val="32"/>
          <w:szCs w:val="32"/>
          <w:lang w:val="pt-PT" w:eastAsia="pt-BR"/>
        </w:rPr>
        <w:t xml:space="preserve">MA: </w:t>
      </w:r>
      <w:r w:rsidRPr="00260A04">
        <w:rPr>
          <w:rFonts w:cstheme="minorHAnsi"/>
          <w:b/>
          <w:sz w:val="32"/>
          <w:szCs w:val="32"/>
        </w:rPr>
        <w:t>“Por um Brasil Rural com Gente do</w:t>
      </w:r>
      <w:r w:rsidRPr="00260A04">
        <w:rPr>
          <w:rFonts w:cstheme="minorHAnsi"/>
          <w:b/>
          <w:sz w:val="32"/>
          <w:szCs w:val="32"/>
        </w:rPr>
        <w:t xml:space="preserve"> </w:t>
      </w:r>
      <w:r w:rsidRPr="00260A04">
        <w:rPr>
          <w:rFonts w:cstheme="minorHAnsi"/>
          <w:b/>
          <w:sz w:val="32"/>
          <w:szCs w:val="32"/>
        </w:rPr>
        <w:t>Jeito que a Gente Quer”.</w:t>
      </w:r>
    </w:p>
    <w:p w:rsidR="007249E6" w:rsidRPr="007249E6" w:rsidRDefault="007249E6" w:rsidP="007249E6">
      <w:pPr>
        <w:pStyle w:val="PargrafodaLista"/>
        <w:numPr>
          <w:ilvl w:val="0"/>
          <w:numId w:val="2"/>
        </w:numPr>
        <w:spacing w:before="100" w:beforeAutospacing="1" w:after="100" w:afterAutospacing="1"/>
        <w:ind w:left="284" w:hanging="284"/>
        <w:jc w:val="left"/>
        <w:rPr>
          <w:rFonts w:ascii="Calibri" w:eastAsia="Times New Roman" w:hAnsi="Calibri" w:cs="Calibri"/>
          <w:b/>
          <w:sz w:val="36"/>
          <w:szCs w:val="36"/>
          <w:lang w:val="pt-PT" w:eastAsia="pt-BR"/>
        </w:rPr>
      </w:pPr>
      <w:hyperlink r:id="rId6" w:history="1">
        <w:r w:rsidRPr="007249E6">
          <w:rPr>
            <w:rFonts w:ascii="Calibri" w:eastAsia="Times New Roman" w:hAnsi="Calibri" w:cs="Calibri"/>
            <w:b/>
            <w:color w:val="0000FF"/>
            <w:sz w:val="36"/>
            <w:szCs w:val="36"/>
            <w:u w:val="single"/>
            <w:lang w:val="pt-PT" w:eastAsia="pt-BR"/>
          </w:rPr>
          <w:t>Objetivo</w:t>
        </w:r>
      </w:hyperlink>
    </w:p>
    <w:p w:rsidR="007249E6" w:rsidRPr="007249E6" w:rsidRDefault="007249E6" w:rsidP="007249E6">
      <w:pPr>
        <w:adjustRightInd w:val="0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val="pt-PT" w:eastAsia="pt-BR"/>
        </w:rPr>
      </w:pPr>
      <w:r w:rsidRPr="007249E6">
        <w:rPr>
          <w:rFonts w:ascii="Calibri" w:eastAsia="Times New Roman" w:hAnsi="Calibri" w:cs="ArialMT"/>
          <w:sz w:val="28"/>
          <w:szCs w:val="28"/>
          <w:lang w:val="pt-PT" w:eastAsia="pt-BR"/>
        </w:rPr>
        <w:t xml:space="preserve">O objetivo geral da 2ª Conferência é a construção do Plano Nacional de Desenvolvimento Rural Sustentável e Solidário - PNDRSS, materializando concepções, princípios e diretrizes estratégicos da PDBR, com indicação de metas de curto, médio e </w:t>
      </w:r>
      <w:proofErr w:type="gramStart"/>
      <w:r w:rsidRPr="007249E6">
        <w:rPr>
          <w:rFonts w:ascii="Calibri" w:eastAsia="Times New Roman" w:hAnsi="Calibri" w:cs="ArialMT"/>
          <w:sz w:val="28"/>
          <w:szCs w:val="28"/>
          <w:lang w:val="pt-PT" w:eastAsia="pt-BR"/>
        </w:rPr>
        <w:t>longo prazos</w:t>
      </w:r>
      <w:proofErr w:type="gramEnd"/>
      <w:r w:rsidRPr="007249E6">
        <w:rPr>
          <w:rFonts w:ascii="Calibri" w:eastAsia="Times New Roman" w:hAnsi="Calibri" w:cs="ArialMT"/>
          <w:sz w:val="28"/>
          <w:szCs w:val="28"/>
          <w:lang w:val="pt-PT" w:eastAsia="pt-BR"/>
        </w:rPr>
        <w:t>, com projeção até 2030.</w:t>
      </w:r>
    </w:p>
    <w:p w:rsidR="00130278" w:rsidRDefault="00130278" w:rsidP="007249E6">
      <w:pPr>
        <w:rPr>
          <w:lang w:val="pt-PT"/>
        </w:rPr>
      </w:pPr>
    </w:p>
    <w:p w:rsidR="007249E6" w:rsidRPr="007249E6" w:rsidRDefault="007249E6" w:rsidP="007249E6">
      <w:pPr>
        <w:pStyle w:val="PargrafodaLista"/>
        <w:numPr>
          <w:ilvl w:val="0"/>
          <w:numId w:val="2"/>
        </w:numPr>
        <w:spacing w:before="100" w:beforeAutospacing="1" w:after="100" w:afterAutospacing="1"/>
        <w:ind w:left="284" w:hanging="284"/>
        <w:jc w:val="left"/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pPr>
      <w:r w:rsidRPr="007249E6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t>ETAPAS</w:t>
      </w:r>
    </w:p>
    <w:p w:rsidR="007249E6" w:rsidRPr="007249E6" w:rsidRDefault="007249E6" w:rsidP="007249E6">
      <w:pPr>
        <w:adjustRightInd w:val="0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  <w:lang w:val="pt-PT" w:eastAsia="pt-BR"/>
        </w:rPr>
      </w:pPr>
      <w:r w:rsidRPr="007249E6">
        <w:rPr>
          <w:rFonts w:ascii="Calibri" w:eastAsia="Times New Roman" w:hAnsi="Calibri" w:cs="ArialMT"/>
          <w:sz w:val="28"/>
          <w:szCs w:val="28"/>
          <w:lang w:val="pt-PT" w:eastAsia="pt-BR"/>
        </w:rPr>
        <w:t xml:space="preserve">A </w:t>
      </w:r>
      <w:r w:rsidRPr="007249E6">
        <w:rPr>
          <w:rFonts w:ascii="Calibri" w:eastAsia="Times New Roman" w:hAnsi="Calibri" w:cs="Arial"/>
          <w:sz w:val="28"/>
          <w:szCs w:val="28"/>
          <w:lang w:val="pt-PT" w:eastAsia="pt-BR"/>
        </w:rPr>
        <w:t>2ª Conferência Nacional de Desenvolvimento Rural Sustentável e Solidário</w:t>
      </w:r>
      <w:r w:rsidRPr="007249E6">
        <w:rPr>
          <w:rFonts w:ascii="Calibri" w:eastAsia="Times New Roman" w:hAnsi="Calibri" w:cs="ArialMT"/>
          <w:sz w:val="28"/>
          <w:szCs w:val="28"/>
          <w:lang w:val="pt-PT" w:eastAsia="pt-BR"/>
        </w:rPr>
        <w:t xml:space="preserve"> será realizada num processo de abril a dezembro de 2013, iniciando com a realização de conferências territoriais, intermunicipais, municipais, setoriais, temáticas, livres, estaduais, distrital e nacional, finalizando com a elaboração do Plano Nacional de Desenvolvimento Rural Sustentável e Solidário - PNDRSS. </w:t>
      </w:r>
    </w:p>
    <w:tbl>
      <w:tblPr>
        <w:tblStyle w:val="SombreamentoMdio1-nfase3"/>
        <w:tblW w:w="9056" w:type="dxa"/>
        <w:tblLook w:val="01E0" w:firstRow="1" w:lastRow="1" w:firstColumn="1" w:lastColumn="1" w:noHBand="0" w:noVBand="0"/>
      </w:tblPr>
      <w:tblGrid>
        <w:gridCol w:w="5996"/>
        <w:gridCol w:w="3060"/>
      </w:tblGrid>
      <w:tr w:rsidR="007249E6" w:rsidRPr="007249E6" w:rsidTr="00724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7249E6">
              <w:rPr>
                <w:rFonts w:ascii="Calibri" w:eastAsia="Times New Roman" w:hAnsi="Calibri" w:cs="Arial"/>
                <w:color w:val="000000"/>
                <w:sz w:val="24"/>
                <w:szCs w:val="24"/>
                <w:lang w:val="pt-PT" w:eastAsia="pt-BR"/>
              </w:rPr>
              <w:t> </w:t>
            </w:r>
            <w:r w:rsidRPr="007249E6">
              <w:rPr>
                <w:rFonts w:ascii="Calibri" w:eastAsia="Times New Roman" w:hAnsi="Calibri" w:cs="Arial"/>
                <w:bCs w:val="0"/>
                <w:color w:val="000000"/>
                <w:sz w:val="32"/>
                <w:szCs w:val="32"/>
                <w:lang w:eastAsia="pt-BR"/>
              </w:rPr>
              <w:t>ETAPAS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  <w:r w:rsidRPr="007249E6">
              <w:rPr>
                <w:rFonts w:ascii="Calibri" w:eastAsia="Times New Roman" w:hAnsi="Calibri" w:cs="Arial"/>
                <w:bCs w:val="0"/>
                <w:color w:val="000000"/>
                <w:sz w:val="32"/>
                <w:szCs w:val="32"/>
                <w:lang w:eastAsia="pt-BR"/>
              </w:rPr>
              <w:t>PERÍODO DE REALIZAÇÃO</w:t>
            </w:r>
          </w:p>
        </w:tc>
      </w:tr>
      <w:tr w:rsidR="007249E6" w:rsidRPr="007249E6" w:rsidTr="0072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CONFERÊNCIAS </w:t>
            </w:r>
            <w:r w:rsidRPr="007249E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TERRITORIAIS, INTERMUNICIPAIS, SETORIAIS, </w:t>
            </w:r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TEMÁTICAS E </w:t>
            </w:r>
            <w:proofErr w:type="gramStart"/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LIVRES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ABRIL, MAIO E JUNHO DE </w:t>
            </w:r>
            <w:proofErr w:type="gramStart"/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2013</w:t>
            </w:r>
            <w:proofErr w:type="gramEnd"/>
          </w:p>
        </w:tc>
      </w:tr>
      <w:tr w:rsidR="007249E6" w:rsidRPr="007249E6" w:rsidTr="00724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CONFERÊNCIAS </w:t>
            </w:r>
            <w:proofErr w:type="gramStart"/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ESTADUAIS E DISTRITAL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JULHO E AGOSTO DE 2013</w:t>
            </w:r>
          </w:p>
        </w:tc>
      </w:tr>
      <w:tr w:rsidR="007249E6" w:rsidRPr="007249E6" w:rsidTr="00724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CONFERÊNCIA </w:t>
            </w:r>
            <w:r w:rsidRPr="007249E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9E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OUTUBRO DE 2013</w:t>
            </w:r>
          </w:p>
        </w:tc>
      </w:tr>
      <w:tr w:rsidR="007249E6" w:rsidRPr="007249E6" w:rsidTr="007249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6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ELABORAÇÃO DO </w:t>
            </w:r>
            <w:r w:rsidRPr="007249E6">
              <w:rPr>
                <w:rFonts w:ascii="Calibri" w:eastAsia="Times New Roman" w:hAnsi="Calibri" w:cs="ArialMT"/>
                <w:sz w:val="20"/>
                <w:szCs w:val="20"/>
                <w:lang w:eastAsia="pt-BR"/>
              </w:rPr>
              <w:t>PLANO NACIONAL DE DESENVOLVIMENTO RURAL SUSTENTÁVEL E SOLIDÁRIO - PNDRSS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hideMark/>
          </w:tcPr>
          <w:p w:rsidR="007249E6" w:rsidRPr="007249E6" w:rsidRDefault="007249E6" w:rsidP="007249E6">
            <w:pPr>
              <w:spacing w:before="100" w:beforeAutospacing="1" w:after="100" w:afterAutospacing="1"/>
              <w:ind w:left="0" w:firstLine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NOVEMBRO E DEZEMBRO DE 2013</w:t>
            </w:r>
          </w:p>
        </w:tc>
      </w:tr>
    </w:tbl>
    <w:p w:rsidR="007249E6" w:rsidRDefault="007249E6" w:rsidP="007249E6">
      <w:pPr>
        <w:rPr>
          <w:lang w:val="pt-PT"/>
        </w:rPr>
      </w:pPr>
    </w:p>
    <w:p w:rsidR="00A10A48" w:rsidRPr="00A10A48" w:rsidRDefault="00A10A48" w:rsidP="00A10A48">
      <w:pPr>
        <w:pStyle w:val="PargrafodaLista"/>
        <w:numPr>
          <w:ilvl w:val="0"/>
          <w:numId w:val="2"/>
        </w:numPr>
        <w:spacing w:before="100" w:beforeAutospacing="1" w:after="100" w:afterAutospacing="1"/>
        <w:ind w:left="284" w:hanging="284"/>
        <w:jc w:val="left"/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pPr>
      <w:r w:rsidRPr="00A10A48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begin"/>
      </w:r>
      <w:r w:rsidRPr="00A10A48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instrText xml:space="preserve"> HYPERLINK "http://www.mda.gov.br/portal/condraf/institucional/" </w:instrText>
      </w:r>
      <w:r w:rsidR="00260A04" w:rsidRPr="00A10A48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r>
      <w:r w:rsidRPr="00A10A48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separate"/>
      </w:r>
      <w:r w:rsidRPr="00A10A48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t>Eixos Temáticos</w:t>
      </w:r>
      <w:r w:rsidRPr="00A10A48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end"/>
      </w:r>
    </w:p>
    <w:p w:rsidR="00A10A48" w:rsidRPr="00E509F8" w:rsidRDefault="00A10A48" w:rsidP="00A10A48">
      <w:pPr>
        <w:adjustRightInd w:val="0"/>
        <w:spacing w:before="100" w:beforeAutospacing="1" w:after="100" w:afterAutospacing="1"/>
        <w:ind w:left="0" w:firstLine="0"/>
        <w:rPr>
          <w:rFonts w:eastAsia="Times New Roman" w:cstheme="minorHAnsi"/>
          <w:sz w:val="28"/>
          <w:szCs w:val="28"/>
          <w:lang w:val="pt-PT" w:eastAsia="pt-BR"/>
        </w:rPr>
      </w:pPr>
      <w:r w:rsidRPr="00E509F8">
        <w:rPr>
          <w:rFonts w:eastAsia="Times New Roman" w:cstheme="minorHAnsi"/>
          <w:sz w:val="28"/>
          <w:szCs w:val="28"/>
          <w:lang w:val="pt-PT" w:eastAsia="pt-BR"/>
        </w:rPr>
        <w:t>A Conferência será norteada pelos seguintes eixos:</w:t>
      </w:r>
    </w:p>
    <w:p w:rsidR="00A10A48" w:rsidRPr="00E509F8" w:rsidRDefault="00A10A48" w:rsidP="00A10A48">
      <w:pPr>
        <w:pStyle w:val="PargrafodaLista"/>
        <w:numPr>
          <w:ilvl w:val="1"/>
          <w:numId w:val="6"/>
        </w:numPr>
        <w:adjustRightInd w:val="0"/>
        <w:spacing w:before="100" w:beforeAutospacing="1" w:after="100" w:afterAutospacing="1"/>
        <w:ind w:left="851"/>
        <w:jc w:val="left"/>
        <w:rPr>
          <w:rFonts w:eastAsia="Times New Roman" w:cstheme="minorHAnsi"/>
          <w:sz w:val="28"/>
          <w:szCs w:val="28"/>
          <w:lang w:val="pt-PT" w:eastAsia="pt-BR"/>
        </w:rPr>
      </w:pPr>
      <w:r w:rsidRPr="00E509F8">
        <w:rPr>
          <w:rFonts w:eastAsia="Times New Roman" w:cstheme="minorHAnsi"/>
          <w:sz w:val="28"/>
          <w:szCs w:val="28"/>
          <w:lang w:val="pt-PT" w:eastAsia="pt-BR"/>
        </w:rPr>
        <w:t>Desenvolvimento socioeconômico e ambiental do Brasil rural e fortalecimento da agricultura familiar;</w:t>
      </w:r>
    </w:p>
    <w:p w:rsidR="00A10A48" w:rsidRPr="00E509F8" w:rsidRDefault="00A10A48" w:rsidP="00A10A48">
      <w:pPr>
        <w:pStyle w:val="PargrafodaLista"/>
        <w:numPr>
          <w:ilvl w:val="1"/>
          <w:numId w:val="6"/>
        </w:numPr>
        <w:adjustRightInd w:val="0"/>
        <w:spacing w:before="100" w:beforeAutospacing="1" w:after="100" w:afterAutospacing="1"/>
        <w:ind w:left="851"/>
        <w:jc w:val="left"/>
        <w:rPr>
          <w:rFonts w:eastAsia="Times New Roman" w:cstheme="minorHAnsi"/>
          <w:sz w:val="28"/>
          <w:szCs w:val="28"/>
          <w:lang w:val="pt-PT" w:eastAsia="pt-BR"/>
        </w:rPr>
      </w:pPr>
      <w:r w:rsidRPr="00E509F8">
        <w:rPr>
          <w:rFonts w:eastAsia="Times New Roman" w:cstheme="minorHAnsi"/>
          <w:sz w:val="28"/>
          <w:szCs w:val="28"/>
          <w:lang w:val="pt-PT" w:eastAsia="pt-BR"/>
        </w:rPr>
        <w:t xml:space="preserve">Reforma agrária e democratização do acesso </w:t>
      </w:r>
      <w:proofErr w:type="gramStart"/>
      <w:r w:rsidRPr="00E509F8">
        <w:rPr>
          <w:rFonts w:eastAsia="Times New Roman" w:cstheme="minorHAnsi"/>
          <w:sz w:val="28"/>
          <w:szCs w:val="28"/>
          <w:lang w:val="pt-PT" w:eastAsia="pt-BR"/>
        </w:rPr>
        <w:t>à</w:t>
      </w:r>
      <w:proofErr w:type="gramEnd"/>
      <w:r w:rsidRPr="00E509F8">
        <w:rPr>
          <w:rFonts w:eastAsia="Times New Roman" w:cstheme="minorHAnsi"/>
          <w:sz w:val="28"/>
          <w:szCs w:val="28"/>
          <w:lang w:val="pt-PT" w:eastAsia="pt-BR"/>
        </w:rPr>
        <w:t xml:space="preserve"> terra e aos recursos naturais;</w:t>
      </w:r>
    </w:p>
    <w:p w:rsidR="00A10A48" w:rsidRPr="00E509F8" w:rsidRDefault="00A10A48" w:rsidP="00A10A48">
      <w:pPr>
        <w:pStyle w:val="PargrafodaLista"/>
        <w:numPr>
          <w:ilvl w:val="1"/>
          <w:numId w:val="6"/>
        </w:numPr>
        <w:adjustRightInd w:val="0"/>
        <w:spacing w:before="100" w:beforeAutospacing="1" w:after="100" w:afterAutospacing="1"/>
        <w:ind w:left="851"/>
        <w:jc w:val="left"/>
        <w:rPr>
          <w:rFonts w:eastAsia="Times New Roman" w:cstheme="minorHAnsi"/>
          <w:sz w:val="28"/>
          <w:szCs w:val="28"/>
          <w:lang w:val="pt-PT" w:eastAsia="pt-BR"/>
        </w:rPr>
      </w:pPr>
      <w:r w:rsidRPr="00E509F8">
        <w:rPr>
          <w:rFonts w:eastAsia="Times New Roman" w:cstheme="minorHAnsi"/>
          <w:sz w:val="28"/>
          <w:szCs w:val="28"/>
          <w:lang w:val="pt-PT" w:eastAsia="pt-BR"/>
        </w:rPr>
        <w:lastRenderedPageBreak/>
        <w:t>Abordagem territorial como estratégia de desenvolvimento rural e promoção da qualidade de vida;</w:t>
      </w:r>
    </w:p>
    <w:p w:rsidR="00A10A48" w:rsidRPr="00E509F8" w:rsidRDefault="00A10A48" w:rsidP="00A10A48">
      <w:pPr>
        <w:pStyle w:val="PargrafodaLista"/>
        <w:numPr>
          <w:ilvl w:val="1"/>
          <w:numId w:val="6"/>
        </w:numPr>
        <w:adjustRightInd w:val="0"/>
        <w:spacing w:before="100" w:beforeAutospacing="1" w:after="100" w:afterAutospacing="1"/>
        <w:ind w:left="851"/>
        <w:jc w:val="left"/>
        <w:rPr>
          <w:rFonts w:eastAsia="Times New Roman" w:cstheme="minorHAnsi"/>
          <w:sz w:val="28"/>
          <w:szCs w:val="28"/>
          <w:lang w:val="pt-PT" w:eastAsia="pt-BR"/>
        </w:rPr>
      </w:pPr>
      <w:r w:rsidRPr="00E509F8">
        <w:rPr>
          <w:rFonts w:eastAsia="Times New Roman" w:cstheme="minorHAnsi"/>
          <w:sz w:val="28"/>
          <w:szCs w:val="28"/>
          <w:lang w:val="pt-PT" w:eastAsia="pt-BR"/>
        </w:rPr>
        <w:t>Gestão e participação social;</w:t>
      </w:r>
    </w:p>
    <w:p w:rsidR="00A10A48" w:rsidRPr="00E509F8" w:rsidRDefault="00A10A48" w:rsidP="00A10A48">
      <w:pPr>
        <w:pStyle w:val="PargrafodaLista"/>
        <w:numPr>
          <w:ilvl w:val="1"/>
          <w:numId w:val="6"/>
        </w:numPr>
        <w:adjustRightInd w:val="0"/>
        <w:spacing w:before="100" w:beforeAutospacing="1" w:after="100" w:afterAutospacing="1"/>
        <w:ind w:left="851"/>
        <w:jc w:val="left"/>
        <w:rPr>
          <w:rFonts w:eastAsia="Times New Roman" w:cstheme="minorHAnsi"/>
          <w:sz w:val="28"/>
          <w:szCs w:val="28"/>
          <w:lang w:val="pt-PT" w:eastAsia="pt-BR"/>
        </w:rPr>
      </w:pPr>
      <w:r w:rsidRPr="00E509F8">
        <w:rPr>
          <w:rFonts w:eastAsia="Times New Roman" w:cstheme="minorHAnsi"/>
          <w:sz w:val="28"/>
          <w:szCs w:val="28"/>
          <w:lang w:val="pt-PT" w:eastAsia="pt-BR"/>
        </w:rPr>
        <w:t>Autonomia das mulheres rurais;</w:t>
      </w:r>
    </w:p>
    <w:p w:rsidR="00A10A48" w:rsidRPr="00E509F8" w:rsidRDefault="00A10A48" w:rsidP="00A10A48">
      <w:pPr>
        <w:pStyle w:val="PargrafodaLista"/>
        <w:numPr>
          <w:ilvl w:val="1"/>
          <w:numId w:val="6"/>
        </w:numPr>
        <w:adjustRightInd w:val="0"/>
        <w:spacing w:before="100" w:beforeAutospacing="1" w:after="100" w:afterAutospacing="1"/>
        <w:ind w:left="851"/>
        <w:jc w:val="left"/>
        <w:rPr>
          <w:rFonts w:eastAsia="Times New Roman" w:cstheme="minorHAnsi"/>
          <w:sz w:val="28"/>
          <w:szCs w:val="28"/>
          <w:lang w:val="pt-PT" w:eastAsia="pt-BR"/>
        </w:rPr>
      </w:pPr>
      <w:r w:rsidRPr="00E509F8">
        <w:rPr>
          <w:rFonts w:eastAsia="Times New Roman" w:cstheme="minorHAnsi"/>
          <w:sz w:val="28"/>
          <w:szCs w:val="28"/>
          <w:lang w:val="pt-PT" w:eastAsia="pt-BR"/>
        </w:rPr>
        <w:t>Autonomia e emancipação da juventude rural;</w:t>
      </w:r>
    </w:p>
    <w:p w:rsidR="00A10A48" w:rsidRPr="00E509F8" w:rsidRDefault="00A10A48" w:rsidP="00A10A48">
      <w:pPr>
        <w:pStyle w:val="PargrafodaLista"/>
        <w:numPr>
          <w:ilvl w:val="1"/>
          <w:numId w:val="6"/>
        </w:numPr>
        <w:spacing w:before="100" w:beforeAutospacing="1" w:after="100" w:afterAutospacing="1"/>
        <w:ind w:left="851"/>
        <w:rPr>
          <w:rFonts w:eastAsia="Times New Roman" w:cstheme="minorHAnsi"/>
          <w:sz w:val="28"/>
          <w:szCs w:val="28"/>
          <w:lang w:val="pt-PT" w:eastAsia="pt-BR"/>
        </w:rPr>
      </w:pPr>
      <w:r w:rsidRPr="00E509F8">
        <w:rPr>
          <w:rFonts w:eastAsia="Times New Roman" w:cstheme="minorHAnsi"/>
          <w:sz w:val="28"/>
          <w:szCs w:val="28"/>
          <w:lang w:val="pt-PT" w:eastAsia="pt-BR"/>
        </w:rPr>
        <w:t>Promoção do etnodesenvolvimento.</w:t>
      </w:r>
    </w:p>
    <w:p w:rsidR="00A10A48" w:rsidRDefault="00A10A48" w:rsidP="007249E6">
      <w:pPr>
        <w:rPr>
          <w:lang w:val="pt-PT"/>
        </w:rPr>
      </w:pPr>
    </w:p>
    <w:p w:rsidR="009B4F32" w:rsidRPr="009B4F32" w:rsidRDefault="009B4F32" w:rsidP="009B4F32">
      <w:pPr>
        <w:pStyle w:val="PargrafodaLista"/>
        <w:numPr>
          <w:ilvl w:val="0"/>
          <w:numId w:val="2"/>
        </w:numPr>
        <w:spacing w:before="100" w:beforeAutospacing="1" w:after="100" w:afterAutospacing="1"/>
        <w:ind w:left="284" w:hanging="284"/>
        <w:jc w:val="left"/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pPr>
      <w:r w:rsidRPr="009B4F32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begin"/>
      </w:r>
      <w:r w:rsidRPr="009B4F32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instrText xml:space="preserve"> HYPERLINK "http://www.mda.gov.br/portal/condraf/institucional/" </w:instrText>
      </w:r>
      <w:r w:rsidR="00260A04" w:rsidRPr="009B4F32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r>
      <w:r w:rsidRPr="009B4F32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separate"/>
      </w:r>
      <w:r w:rsidRPr="009B4F32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t>Público</w:t>
      </w:r>
      <w:r w:rsidRPr="009B4F32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end"/>
      </w:r>
    </w:p>
    <w:p w:rsidR="009B4F32" w:rsidRPr="009B4F32" w:rsidRDefault="009B4F32" w:rsidP="009B4F32">
      <w:pPr>
        <w:adjustRightInd w:val="0"/>
        <w:spacing w:before="100" w:beforeAutospacing="1" w:after="100" w:afterAutospacing="1"/>
        <w:ind w:left="0" w:firstLine="0"/>
        <w:rPr>
          <w:rFonts w:eastAsia="Times New Roman" w:cstheme="minorHAnsi"/>
          <w:sz w:val="28"/>
          <w:szCs w:val="28"/>
          <w:lang w:val="pt-PT" w:eastAsia="pt-BR"/>
        </w:rPr>
      </w:pPr>
      <w:r w:rsidRPr="009B4F32">
        <w:rPr>
          <w:rFonts w:eastAsia="Times New Roman" w:cstheme="minorHAnsi"/>
          <w:sz w:val="28"/>
          <w:szCs w:val="28"/>
          <w:lang w:val="pt-PT" w:eastAsia="pt-BR"/>
        </w:rPr>
        <w:t xml:space="preserve">A Conferência contará com a participação de 1.500 participantes, sendo 1.200 </w:t>
      </w:r>
      <w:proofErr w:type="gramStart"/>
      <w:r w:rsidRPr="009B4F32">
        <w:rPr>
          <w:rFonts w:eastAsia="Times New Roman" w:cstheme="minorHAnsi"/>
          <w:sz w:val="28"/>
          <w:szCs w:val="28"/>
          <w:lang w:val="pt-PT" w:eastAsia="pt-BR"/>
        </w:rPr>
        <w:t>delegados(</w:t>
      </w:r>
      <w:proofErr w:type="gramEnd"/>
      <w:r w:rsidRPr="009B4F32">
        <w:rPr>
          <w:rFonts w:eastAsia="Times New Roman" w:cstheme="minorHAnsi"/>
          <w:sz w:val="28"/>
          <w:szCs w:val="28"/>
          <w:lang w:val="pt-PT" w:eastAsia="pt-BR"/>
        </w:rPr>
        <w:t>as), 200 convidados(as) e 100 observadores(as).</w:t>
      </w:r>
    </w:p>
    <w:p w:rsidR="009B4F32" w:rsidRPr="009B4F32" w:rsidRDefault="009B4F32" w:rsidP="009B4F32">
      <w:pPr>
        <w:adjustRightInd w:val="0"/>
        <w:spacing w:before="100" w:beforeAutospacing="1" w:after="100" w:afterAutospacing="1"/>
        <w:ind w:left="0" w:firstLine="0"/>
        <w:rPr>
          <w:rFonts w:eastAsia="Times New Roman" w:cstheme="minorHAnsi"/>
          <w:sz w:val="28"/>
          <w:szCs w:val="28"/>
          <w:lang w:val="pt-PT" w:eastAsia="pt-BR"/>
        </w:rPr>
      </w:pPr>
      <w:r w:rsidRPr="009B4F32">
        <w:rPr>
          <w:rFonts w:eastAsia="Times New Roman" w:cstheme="minorHAnsi"/>
          <w:sz w:val="28"/>
          <w:szCs w:val="28"/>
          <w:lang w:val="pt-PT" w:eastAsia="pt-BR"/>
        </w:rPr>
        <w:t>Serão agricultores familiares, assentados da reforma agrária, camponeses, extrativistas, pescadores artesanais, povos indígenas, quilombolas, povos e comunidades tradicionais, mulheres, jovens, representantes do poder público e da sociedade dos 26 estados e do Distrito Federal planejando o Brasil rural e seu papel no desenvolvimento nacional.</w:t>
      </w:r>
    </w:p>
    <w:p w:rsidR="00DB0E1A" w:rsidRDefault="00DB0E1A" w:rsidP="007249E6">
      <w:pPr>
        <w:rPr>
          <w:lang w:val="pt-PT"/>
        </w:rPr>
      </w:pPr>
    </w:p>
    <w:p w:rsidR="00946077" w:rsidRPr="00946077" w:rsidRDefault="00946077" w:rsidP="00946077">
      <w:pPr>
        <w:pStyle w:val="PargrafodaLista"/>
        <w:numPr>
          <w:ilvl w:val="0"/>
          <w:numId w:val="2"/>
        </w:numPr>
        <w:spacing w:before="100" w:beforeAutospacing="1" w:after="100" w:afterAutospacing="1"/>
        <w:ind w:left="284" w:hanging="284"/>
        <w:jc w:val="left"/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pPr>
      <w:r w:rsidRPr="00946077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begin"/>
      </w:r>
      <w:r w:rsidRPr="00946077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instrText xml:space="preserve"> HYPERLINK "http://www.mda.gov.br/portal/condraf/institucional/" </w:instrText>
      </w:r>
      <w:r w:rsidR="00260A04" w:rsidRPr="00946077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r>
      <w:r w:rsidRPr="00946077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separate"/>
      </w:r>
      <w:r w:rsidRPr="00946077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t>Cotas</w:t>
      </w:r>
      <w:r w:rsidRPr="00946077"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  <w:fldChar w:fldCharType="end"/>
      </w:r>
    </w:p>
    <w:p w:rsidR="00946077" w:rsidRPr="00946077" w:rsidRDefault="00946077" w:rsidP="00946077">
      <w:pPr>
        <w:adjustRightInd w:val="0"/>
        <w:spacing w:before="100" w:beforeAutospacing="1" w:after="100" w:afterAutospacing="1"/>
        <w:ind w:left="0" w:firstLine="0"/>
        <w:rPr>
          <w:rFonts w:eastAsia="Times New Roman" w:cstheme="minorHAnsi"/>
          <w:sz w:val="28"/>
          <w:szCs w:val="28"/>
          <w:lang w:val="pt-PT" w:eastAsia="pt-BR"/>
        </w:rPr>
      </w:pPr>
      <w:r w:rsidRPr="00946077">
        <w:rPr>
          <w:rFonts w:eastAsia="Times New Roman" w:cstheme="minorHAnsi"/>
          <w:sz w:val="28"/>
          <w:szCs w:val="28"/>
          <w:lang w:val="pt-PT" w:eastAsia="pt-BR"/>
        </w:rPr>
        <w:t xml:space="preserve">Haverá paridade de gênero e cota de 20% de jovens na eleição de </w:t>
      </w:r>
      <w:proofErr w:type="gramStart"/>
      <w:r w:rsidRPr="00946077">
        <w:rPr>
          <w:rFonts w:eastAsia="Times New Roman" w:cstheme="minorHAnsi"/>
          <w:sz w:val="28"/>
          <w:szCs w:val="28"/>
          <w:lang w:val="pt-PT" w:eastAsia="pt-BR"/>
        </w:rPr>
        <w:t>delegados(</w:t>
      </w:r>
      <w:proofErr w:type="gramEnd"/>
      <w:r w:rsidRPr="00946077">
        <w:rPr>
          <w:rFonts w:eastAsia="Times New Roman" w:cstheme="minorHAnsi"/>
          <w:sz w:val="28"/>
          <w:szCs w:val="28"/>
          <w:lang w:val="pt-PT" w:eastAsia="pt-BR"/>
        </w:rPr>
        <w:t xml:space="preserve">as) das conferências territoriais e intermunicipais para as conferências estaduais e na delegação das conferências estaduais para a conferência nacional. </w:t>
      </w:r>
    </w:p>
    <w:p w:rsidR="00946077" w:rsidRDefault="00946077" w:rsidP="00946077">
      <w:pPr>
        <w:adjustRightInd w:val="0"/>
        <w:spacing w:before="100" w:beforeAutospacing="1" w:after="100" w:afterAutospacing="1"/>
        <w:ind w:left="0" w:firstLine="0"/>
        <w:rPr>
          <w:rFonts w:eastAsia="Times New Roman" w:cstheme="minorHAnsi"/>
          <w:sz w:val="28"/>
          <w:szCs w:val="28"/>
          <w:lang w:val="pt-PT" w:eastAsia="pt-BR"/>
        </w:rPr>
      </w:pPr>
      <w:r w:rsidRPr="00946077">
        <w:rPr>
          <w:rFonts w:eastAsia="Times New Roman" w:cstheme="minorHAnsi"/>
          <w:sz w:val="28"/>
          <w:szCs w:val="28"/>
          <w:lang w:val="pt-PT" w:eastAsia="pt-BR"/>
        </w:rPr>
        <w:t xml:space="preserve">A cota mínima de </w:t>
      </w:r>
      <w:proofErr w:type="gramStart"/>
      <w:r w:rsidRPr="00946077">
        <w:rPr>
          <w:rFonts w:eastAsia="Times New Roman" w:cstheme="minorHAnsi"/>
          <w:sz w:val="28"/>
          <w:szCs w:val="28"/>
          <w:lang w:val="pt-PT" w:eastAsia="pt-BR"/>
        </w:rPr>
        <w:t>delegados(</w:t>
      </w:r>
      <w:proofErr w:type="gramEnd"/>
      <w:r w:rsidRPr="00946077">
        <w:rPr>
          <w:rFonts w:eastAsia="Times New Roman" w:cstheme="minorHAnsi"/>
          <w:sz w:val="28"/>
          <w:szCs w:val="28"/>
          <w:lang w:val="pt-PT" w:eastAsia="pt-BR"/>
        </w:rPr>
        <w:t xml:space="preserve">as) representantes dos povos e comunidades tradicionais é de 80 pessoas na conferência nacional. </w:t>
      </w:r>
    </w:p>
    <w:p w:rsidR="005A3BD9" w:rsidRDefault="005A3BD9" w:rsidP="00946077">
      <w:pPr>
        <w:adjustRightInd w:val="0"/>
        <w:spacing w:before="100" w:beforeAutospacing="1" w:after="100" w:afterAutospacing="1"/>
        <w:ind w:left="0" w:firstLine="0"/>
        <w:rPr>
          <w:rFonts w:eastAsia="Times New Roman" w:cstheme="minorHAnsi"/>
          <w:sz w:val="28"/>
          <w:szCs w:val="28"/>
          <w:lang w:val="pt-PT" w:eastAsia="pt-BR"/>
        </w:rPr>
      </w:pPr>
    </w:p>
    <w:p w:rsidR="005A3BD9" w:rsidRDefault="005A3BD9" w:rsidP="005A3BD9">
      <w:pPr>
        <w:pStyle w:val="PargrafodaLista"/>
        <w:numPr>
          <w:ilvl w:val="0"/>
          <w:numId w:val="2"/>
        </w:numPr>
        <w:spacing w:before="100" w:beforeAutospacing="1" w:after="100" w:afterAutospacing="1"/>
        <w:ind w:left="284" w:hanging="284"/>
        <w:jc w:val="left"/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pPr>
      <w:hyperlink r:id="rId7" w:history="1">
        <w:r w:rsidRPr="005A3BD9">
          <w:rPr>
            <w:rFonts w:ascii="Calibri" w:eastAsia="Times New Roman" w:hAnsi="Calibri" w:cs="Calibri"/>
            <w:b/>
            <w:color w:val="0000FF"/>
            <w:sz w:val="36"/>
            <w:szCs w:val="36"/>
            <w:u w:val="single"/>
            <w:lang w:val="pt-PT" w:eastAsia="pt-BR"/>
          </w:rPr>
          <w:t>Documentos</w:t>
        </w:r>
      </w:hyperlink>
    </w:p>
    <w:p w:rsidR="005A3BD9" w:rsidRPr="005A3BD9" w:rsidRDefault="005A3BD9" w:rsidP="005A3BD9">
      <w:pPr>
        <w:pStyle w:val="PargrafodaLista"/>
        <w:spacing w:before="100" w:beforeAutospacing="1" w:after="100" w:afterAutospacing="1"/>
        <w:ind w:left="284" w:firstLine="0"/>
        <w:jc w:val="left"/>
        <w:rPr>
          <w:rFonts w:ascii="Calibri" w:eastAsia="Times New Roman" w:hAnsi="Calibri" w:cs="Calibri"/>
          <w:b/>
          <w:color w:val="0000FF"/>
          <w:sz w:val="36"/>
          <w:szCs w:val="36"/>
          <w:u w:val="single"/>
          <w:lang w:val="pt-PT" w:eastAsia="pt-BR"/>
        </w:rPr>
      </w:pPr>
    </w:p>
    <w:p w:rsidR="005A3BD9" w:rsidRPr="005A3BD9" w:rsidRDefault="005A3BD9" w:rsidP="005A3BD9">
      <w:pPr>
        <w:pStyle w:val="PargrafodaLista"/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theme="minorHAnsi"/>
          <w:sz w:val="28"/>
          <w:szCs w:val="28"/>
          <w:lang w:val="pt-PT" w:eastAsia="pt-BR"/>
        </w:rPr>
      </w:pPr>
      <w:hyperlink r:id="rId8" w:history="1">
        <w:r w:rsidRPr="005A3BD9">
          <w:rPr>
            <w:rFonts w:eastAsia="Times New Roman" w:cstheme="minorHAnsi"/>
            <w:bCs/>
            <w:color w:val="0000FF"/>
            <w:sz w:val="28"/>
            <w:szCs w:val="28"/>
            <w:u w:val="single"/>
            <w:lang w:val="pt-PT" w:eastAsia="pt-BR"/>
          </w:rPr>
          <w:t>Docume</w:t>
        </w:r>
        <w:r w:rsidRPr="005A3BD9">
          <w:rPr>
            <w:rFonts w:eastAsia="Times New Roman" w:cstheme="minorHAnsi"/>
            <w:bCs/>
            <w:color w:val="0000FF"/>
            <w:sz w:val="28"/>
            <w:szCs w:val="28"/>
            <w:u w:val="single"/>
            <w:lang w:val="pt-PT" w:eastAsia="pt-BR"/>
          </w:rPr>
          <w:t>n</w:t>
        </w:r>
        <w:r w:rsidRPr="005A3BD9">
          <w:rPr>
            <w:rFonts w:eastAsia="Times New Roman" w:cstheme="minorHAnsi"/>
            <w:bCs/>
            <w:color w:val="0000FF"/>
            <w:sz w:val="28"/>
            <w:szCs w:val="28"/>
            <w:u w:val="single"/>
            <w:lang w:val="pt-PT" w:eastAsia="pt-BR"/>
          </w:rPr>
          <w:t>to de Referência</w:t>
        </w:r>
      </w:hyperlink>
      <w:r w:rsidRPr="005A3BD9">
        <w:rPr>
          <w:rFonts w:eastAsia="Times New Roman" w:cstheme="minorHAnsi"/>
          <w:sz w:val="28"/>
          <w:szCs w:val="28"/>
          <w:lang w:val="pt-PT" w:eastAsia="pt-BR"/>
        </w:rPr>
        <w:t xml:space="preserve"> </w:t>
      </w:r>
    </w:p>
    <w:p w:rsidR="005A3BD9" w:rsidRPr="005A3BD9" w:rsidRDefault="005A3BD9" w:rsidP="005A3BD9">
      <w:pPr>
        <w:pStyle w:val="PargrafodaLista"/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theme="minorHAnsi"/>
          <w:sz w:val="28"/>
          <w:szCs w:val="28"/>
          <w:lang w:val="pt-PT" w:eastAsia="pt-BR"/>
        </w:rPr>
      </w:pPr>
      <w:hyperlink r:id="rId9" w:history="1">
        <w:r w:rsidRPr="005A3BD9">
          <w:rPr>
            <w:rFonts w:eastAsia="Times New Roman" w:cstheme="minorHAnsi"/>
            <w:bCs/>
            <w:color w:val="0000FF"/>
            <w:sz w:val="28"/>
            <w:szCs w:val="28"/>
            <w:u w:val="single"/>
            <w:lang w:val="pt-PT" w:eastAsia="pt-BR"/>
          </w:rPr>
          <w:t>Manual de Orientações</w:t>
        </w:r>
      </w:hyperlink>
      <w:r w:rsidRPr="005A3BD9">
        <w:rPr>
          <w:rFonts w:eastAsia="Times New Roman" w:cstheme="minorHAnsi"/>
          <w:sz w:val="28"/>
          <w:szCs w:val="28"/>
          <w:lang w:val="pt-PT" w:eastAsia="pt-BR"/>
        </w:rPr>
        <w:t xml:space="preserve"> </w:t>
      </w:r>
    </w:p>
    <w:p w:rsidR="005A3BD9" w:rsidRPr="005A3BD9" w:rsidRDefault="005A3BD9" w:rsidP="005A3BD9">
      <w:pPr>
        <w:pStyle w:val="PargrafodaLista"/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theme="minorHAnsi"/>
          <w:sz w:val="28"/>
          <w:szCs w:val="28"/>
          <w:lang w:val="pt-PT" w:eastAsia="pt-BR"/>
        </w:rPr>
      </w:pPr>
      <w:hyperlink r:id="rId10" w:history="1">
        <w:r w:rsidRPr="005A3BD9">
          <w:rPr>
            <w:rFonts w:eastAsia="Times New Roman" w:cstheme="minorHAnsi"/>
            <w:bCs/>
            <w:color w:val="0000FF"/>
            <w:sz w:val="28"/>
            <w:szCs w:val="28"/>
            <w:u w:val="single"/>
            <w:lang w:val="pt-PT" w:eastAsia="pt-BR"/>
          </w:rPr>
          <w:t>Regimento Interno da 2ªCNDRSS</w:t>
        </w:r>
      </w:hyperlink>
      <w:r w:rsidRPr="005A3BD9">
        <w:rPr>
          <w:rFonts w:eastAsia="Times New Roman" w:cstheme="minorHAnsi"/>
          <w:sz w:val="28"/>
          <w:szCs w:val="28"/>
          <w:lang w:val="pt-PT" w:eastAsia="pt-BR"/>
        </w:rPr>
        <w:t xml:space="preserve"> </w:t>
      </w:r>
    </w:p>
    <w:p w:rsidR="00946077" w:rsidRPr="007249E6" w:rsidRDefault="00946077" w:rsidP="007249E6">
      <w:pPr>
        <w:rPr>
          <w:lang w:val="pt-PT"/>
        </w:rPr>
      </w:pPr>
      <w:bookmarkStart w:id="0" w:name="_GoBack"/>
      <w:bookmarkEnd w:id="0"/>
    </w:p>
    <w:sectPr w:rsidR="00946077" w:rsidRPr="007249E6" w:rsidSect="007551CA">
      <w:pgSz w:w="11906" w:h="16838"/>
      <w:pgMar w:top="1701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C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6375"/>
    <w:multiLevelType w:val="multilevel"/>
    <w:tmpl w:val="91F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B622B"/>
    <w:multiLevelType w:val="hybridMultilevel"/>
    <w:tmpl w:val="B51C72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21971"/>
    <w:multiLevelType w:val="multilevel"/>
    <w:tmpl w:val="6546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55EEA"/>
    <w:multiLevelType w:val="hybridMultilevel"/>
    <w:tmpl w:val="E94460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A4182"/>
    <w:multiLevelType w:val="hybridMultilevel"/>
    <w:tmpl w:val="C29EC8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E09B5"/>
    <w:multiLevelType w:val="multilevel"/>
    <w:tmpl w:val="0D0E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C751A"/>
    <w:multiLevelType w:val="hybridMultilevel"/>
    <w:tmpl w:val="6798C6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20733"/>
    <w:multiLevelType w:val="multilevel"/>
    <w:tmpl w:val="CE92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B14FB"/>
    <w:multiLevelType w:val="multilevel"/>
    <w:tmpl w:val="1AA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E5E37"/>
    <w:multiLevelType w:val="hybridMultilevel"/>
    <w:tmpl w:val="4B1CC9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1218657A">
      <w:start w:val="1"/>
      <w:numFmt w:val="decimal"/>
      <w:lvlText w:val="%2)"/>
      <w:lvlJc w:val="left"/>
      <w:pPr>
        <w:ind w:left="1440" w:hanging="360"/>
      </w:pPr>
      <w:rPr>
        <w:rFonts w:ascii="Calibri" w:hAnsi="Calibri" w:cs="HelveticaNeueLTStd-C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E6"/>
    <w:rsid w:val="00091D7E"/>
    <w:rsid w:val="00130278"/>
    <w:rsid w:val="00260A04"/>
    <w:rsid w:val="002F78E0"/>
    <w:rsid w:val="00541A09"/>
    <w:rsid w:val="005A3BD9"/>
    <w:rsid w:val="007249E6"/>
    <w:rsid w:val="007551CA"/>
    <w:rsid w:val="00946077"/>
    <w:rsid w:val="009B4F32"/>
    <w:rsid w:val="00A10A48"/>
    <w:rsid w:val="00DB0E1A"/>
    <w:rsid w:val="00E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249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49E6"/>
    <w:rPr>
      <w:b/>
      <w:bCs/>
    </w:rPr>
  </w:style>
  <w:style w:type="paragraph" w:customStyle="1" w:styleId="padro">
    <w:name w:val="padro"/>
    <w:basedOn w:val="Normal"/>
    <w:rsid w:val="007249E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Mdio1-nfase3">
    <w:name w:val="Medium Shading 1 Accent 3"/>
    <w:basedOn w:val="Tabelanormal"/>
    <w:uiPriority w:val="63"/>
    <w:rsid w:val="007249E6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7249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BD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A0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249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49E6"/>
    <w:rPr>
      <w:b/>
      <w:bCs/>
    </w:rPr>
  </w:style>
  <w:style w:type="paragraph" w:customStyle="1" w:styleId="padro">
    <w:name w:val="padro"/>
    <w:basedOn w:val="Normal"/>
    <w:rsid w:val="007249E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Mdio1-nfase3">
    <w:name w:val="Medium Shading 1 Accent 3"/>
    <w:basedOn w:val="Tabelanormal"/>
    <w:uiPriority w:val="63"/>
    <w:rsid w:val="007249E6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7249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BD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A0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a.gov.br/portal/condraf/arquivos/view/Documento_de_Refer%C3%AAncia_Final_-_2CNDRS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da.gov.br/portal/condraf/institucion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a.gov.br/portal/condraf/instituciona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da.gov.br/portal/condraf/arquivos/view/RESOLU%C3%87%C3%83O_CONDRAF_93_REGIMENTO_INTERNO_2%C2%AA_CNDRS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a.gov.br/portal/condraf/arquivos/view/MANUAL_DE_ORIENTA%C3%87%C3%95ES_DA_2%C2%AA_CNDRS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Poleze</dc:creator>
  <cp:lastModifiedBy>Poleze</cp:lastModifiedBy>
  <cp:revision>9</cp:revision>
  <cp:lastPrinted>2013-04-26T12:13:00Z</cp:lastPrinted>
  <dcterms:created xsi:type="dcterms:W3CDTF">2013-04-26T11:59:00Z</dcterms:created>
  <dcterms:modified xsi:type="dcterms:W3CDTF">2013-04-26T12:15:00Z</dcterms:modified>
</cp:coreProperties>
</file>