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B4" w:rsidRDefault="00EA67B4">
      <w:pPr>
        <w:rPr>
          <w:rFonts w:ascii="Arial" w:hAnsi="Arial" w:cs="Arial"/>
          <w:sz w:val="28"/>
          <w:szCs w:val="28"/>
        </w:rPr>
      </w:pPr>
    </w:p>
    <w:p w:rsidR="00F664B2" w:rsidRPr="00EA67B4" w:rsidRDefault="00EA67B4">
      <w:pPr>
        <w:rPr>
          <w:rFonts w:ascii="Arial" w:hAnsi="Arial" w:cs="Arial"/>
          <w:sz w:val="28"/>
          <w:szCs w:val="28"/>
        </w:rPr>
      </w:pPr>
      <w:r w:rsidRPr="00EA67B4">
        <w:rPr>
          <w:rFonts w:ascii="Arial" w:hAnsi="Arial" w:cs="Arial"/>
          <w:sz w:val="28"/>
          <w:szCs w:val="28"/>
        </w:rPr>
        <w:t>ACOMPANHAMENTO DE SAFRA – FINANCIAMENTOS PRONAF 2013/14</w:t>
      </w:r>
    </w:p>
    <w:tbl>
      <w:tblPr>
        <w:tblW w:w="96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00"/>
        <w:gridCol w:w="1402"/>
        <w:gridCol w:w="1580"/>
        <w:gridCol w:w="1580"/>
        <w:gridCol w:w="1580"/>
        <w:gridCol w:w="940"/>
      </w:tblGrid>
      <w:tr w:rsidR="00F664B2" w:rsidRPr="00F664B2" w:rsidTr="00F664B2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4B2" w:rsidRPr="00F664B2" w:rsidRDefault="00F664B2" w:rsidP="00F66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F664B2" w:rsidRPr="00F664B2" w:rsidRDefault="00F664B2" w:rsidP="00F66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6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CONTRATO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64B2" w:rsidRPr="00F664B2" w:rsidRDefault="00F664B2" w:rsidP="00F66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64B2" w:rsidRPr="00F664B2" w:rsidRDefault="00F664B2" w:rsidP="00F66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6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VALOR (R$)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64B2" w:rsidRPr="00F664B2" w:rsidRDefault="00F664B2" w:rsidP="00F66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64B2" w:rsidRPr="00F664B2" w:rsidRDefault="00F664B2" w:rsidP="00F6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Diferença</w:t>
            </w:r>
          </w:p>
        </w:tc>
      </w:tr>
      <w:tr w:rsidR="00F664B2" w:rsidRPr="00F664B2" w:rsidTr="00F664B2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64B2" w:rsidRPr="00F664B2" w:rsidRDefault="00F664B2" w:rsidP="00F66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6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66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Mes</w:t>
            </w:r>
            <w:proofErr w:type="spellEnd"/>
            <w:r w:rsidRPr="00F66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2012</w:t>
            </w:r>
            <w:r w:rsidR="00EA67B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/2013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2013</w:t>
            </w:r>
            <w:r w:rsidR="00EA67B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/2014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2012</w:t>
            </w:r>
            <w:r w:rsidR="00EA67B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/2013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2013</w:t>
            </w:r>
            <w:r w:rsidR="00EA67B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/2014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64B2" w:rsidRPr="00F664B2" w:rsidRDefault="00F664B2" w:rsidP="00F66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6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% Contratos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64B2" w:rsidRPr="00F664B2" w:rsidRDefault="00F664B2" w:rsidP="00F66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6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% Valor </w:t>
            </w:r>
          </w:p>
        </w:tc>
      </w:tr>
      <w:tr w:rsidR="00F664B2" w:rsidRPr="00F664B2" w:rsidTr="00F664B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119.757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137.685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929.493.545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1.367.671.086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15%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47%</w:t>
            </w:r>
          </w:p>
        </w:tc>
      </w:tr>
      <w:tr w:rsidR="00F664B2" w:rsidRPr="00F664B2" w:rsidTr="00F664B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265.306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227.474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2.935.531.658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2.516.236.026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-14%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-14%</w:t>
            </w:r>
          </w:p>
        </w:tc>
      </w:tr>
      <w:tr w:rsidR="00F664B2" w:rsidRPr="00F664B2" w:rsidTr="00F664B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Set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207.272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210.944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2.240.940.408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2.325.344.250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4%</w:t>
            </w:r>
          </w:p>
        </w:tc>
      </w:tr>
      <w:tr w:rsidR="00F664B2" w:rsidRPr="00F664B2" w:rsidTr="00F664B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Out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220.969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193.542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2.051.524.420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2.181.219.321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-12%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6%</w:t>
            </w:r>
          </w:p>
        </w:tc>
      </w:tr>
      <w:tr w:rsidR="00F664B2" w:rsidRPr="00F664B2" w:rsidTr="00F664B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236.554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184.679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2.044.969.730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2.004.825.219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-22%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-2%</w:t>
            </w:r>
          </w:p>
        </w:tc>
      </w:tr>
      <w:tr w:rsidR="00F664B2" w:rsidRPr="00F664B2" w:rsidTr="00F664B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Dez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173.674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213.084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1.781.306.275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2.169.816.517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23%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22%</w:t>
            </w:r>
          </w:p>
        </w:tc>
      </w:tr>
      <w:tr w:rsidR="00F664B2" w:rsidRPr="00F664B2" w:rsidTr="00F664B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Jan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113.077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113.834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919.773.508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1.266.497.815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1%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38%</w:t>
            </w:r>
          </w:p>
        </w:tc>
      </w:tr>
      <w:tr w:rsidR="00F664B2" w:rsidRPr="00F664B2" w:rsidTr="00F664B2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6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6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1.336.609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6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1.281.242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6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12.903.539.545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6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13.831.610.234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6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-4,1%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6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7,2%</w:t>
            </w:r>
          </w:p>
        </w:tc>
      </w:tr>
      <w:tr w:rsidR="00F664B2" w:rsidRPr="00F664B2" w:rsidTr="00F664B2">
        <w:trPr>
          <w:trHeight w:val="315"/>
        </w:trPr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64B2" w:rsidRPr="00F664B2" w:rsidRDefault="00F664B2" w:rsidP="00F66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64B2" w:rsidRPr="00F664B2" w:rsidRDefault="00F664B2" w:rsidP="00F66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64B2" w:rsidRPr="00F664B2" w:rsidRDefault="00F664B2" w:rsidP="00F66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64B2" w:rsidRPr="00F664B2" w:rsidRDefault="00F664B2" w:rsidP="00F66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64B2" w:rsidRPr="00F664B2" w:rsidRDefault="00F664B2" w:rsidP="00F66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664B2" w:rsidRPr="00F664B2" w:rsidTr="00F664B2">
        <w:trPr>
          <w:trHeight w:val="31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2012/2013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2.141.262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18.634.696.592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664B2" w:rsidRPr="00F664B2" w:rsidTr="00F664B2">
        <w:trPr>
          <w:trHeight w:val="31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fev</w:t>
            </w:r>
            <w:proofErr w:type="gramEnd"/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-jun</w:t>
            </w:r>
            <w:proofErr w:type="spellEnd"/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(2012/13)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804.653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5.731.157.047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664B2" w:rsidRPr="00F664B2" w:rsidTr="00F664B2">
        <w:trPr>
          <w:trHeight w:val="31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% </w:t>
            </w:r>
            <w:proofErr w:type="spellStart"/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fev-jun</w:t>
            </w:r>
            <w:proofErr w:type="spellEnd"/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(2012/13)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0,3758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0,3076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664B2" w:rsidRPr="00F664B2" w:rsidTr="00F664B2">
        <w:trPr>
          <w:trHeight w:val="31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Estimado (2013/2014)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2.052.563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19.974.973.472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F664B2" w:rsidRPr="00F664B2" w:rsidRDefault="00F664B2" w:rsidP="00F66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664B2" w:rsidRPr="00F664B2" w:rsidTr="00F664B2">
        <w:trPr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B2" w:rsidRDefault="00F664B2" w:rsidP="00F66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Fonte: </w:t>
            </w:r>
            <w:proofErr w:type="gramStart"/>
            <w:r w:rsidRPr="00F664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Bacen</w:t>
            </w:r>
            <w:proofErr w:type="gramEnd"/>
            <w:r w:rsidRPr="00F664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</w:t>
            </w:r>
            <w:proofErr w:type="spellStart"/>
            <w:r w:rsidRPr="00F664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jan</w:t>
            </w:r>
            <w:proofErr w:type="spellEnd"/>
            <w:r w:rsidRPr="00F664B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/2014)</w:t>
            </w:r>
          </w:p>
          <w:p w:rsidR="00EA67B4" w:rsidRPr="00F664B2" w:rsidRDefault="00EA67B4" w:rsidP="00F66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B2" w:rsidRPr="00F664B2" w:rsidRDefault="00F664B2" w:rsidP="00F66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B2" w:rsidRPr="00F664B2" w:rsidRDefault="00F664B2" w:rsidP="00F66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B2" w:rsidRPr="00F664B2" w:rsidRDefault="00F664B2" w:rsidP="00F66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B2" w:rsidRPr="00F664B2" w:rsidRDefault="00F664B2" w:rsidP="00F66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4B2" w:rsidRPr="00F664B2" w:rsidRDefault="00F664B2" w:rsidP="00F66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F664B2" w:rsidRDefault="00F664B2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0D839B4B" wp14:editId="0CE94798">
            <wp:extent cx="4486275" cy="2514600"/>
            <wp:effectExtent l="0" t="0" r="9525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A67B4" w:rsidRDefault="00EA67B4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1CEFB521" wp14:editId="330473A7">
            <wp:extent cx="4486275" cy="2286000"/>
            <wp:effectExtent l="0" t="0" r="9525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67B4" w:rsidRDefault="00EA67B4">
      <w:pPr>
        <w:rPr>
          <w:lang w:val="en-US"/>
        </w:rPr>
      </w:pPr>
    </w:p>
    <w:p w:rsidR="00EA67B4" w:rsidRDefault="00EA67B4">
      <w:pPr>
        <w:rPr>
          <w:lang w:val="en-US"/>
        </w:rPr>
      </w:pPr>
    </w:p>
    <w:p w:rsidR="00EA67B4" w:rsidRDefault="00EA67B4">
      <w:pPr>
        <w:rPr>
          <w:lang w:val="en-US"/>
        </w:rPr>
      </w:pPr>
    </w:p>
    <w:p w:rsidR="00EA67B4" w:rsidRDefault="00EA67B4">
      <w:pPr>
        <w:rPr>
          <w:lang w:val="en-US"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166"/>
        <w:gridCol w:w="1127"/>
        <w:gridCol w:w="1610"/>
        <w:gridCol w:w="1590"/>
      </w:tblGrid>
      <w:tr w:rsidR="00CC7B33" w:rsidRPr="00CC7B33" w:rsidTr="00CC7B3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CC7B33" w:rsidRPr="00F664B2" w:rsidRDefault="00CC7B33" w:rsidP="00CC7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66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Mes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7B33" w:rsidRPr="00CC7B33" w:rsidRDefault="00CC7B33" w:rsidP="00CC7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Acumulado Contratos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7B33" w:rsidRPr="00CC7B33" w:rsidRDefault="00CC7B33" w:rsidP="00CC7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Acumulado Valor</w:t>
            </w:r>
          </w:p>
        </w:tc>
      </w:tr>
      <w:tr w:rsidR="00CC7B33" w:rsidRPr="00CC7B33" w:rsidTr="00CC7B33">
        <w:trPr>
          <w:trHeight w:val="315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CC7B33" w:rsidRPr="00F664B2" w:rsidRDefault="00CC7B33" w:rsidP="0049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/2013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/2014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/2013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/2014</w:t>
            </w:r>
          </w:p>
        </w:tc>
      </w:tr>
      <w:tr w:rsidR="00CC7B33" w:rsidRPr="00CC7B33" w:rsidTr="00CC7B33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3" w:rsidRPr="00F664B2" w:rsidRDefault="00CC7B33" w:rsidP="0049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119.757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137.685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929.493.545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1.367.671.086</w:t>
            </w:r>
          </w:p>
        </w:tc>
      </w:tr>
      <w:tr w:rsidR="00CC7B33" w:rsidRPr="00CC7B33" w:rsidTr="00CC7B33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3" w:rsidRPr="00F664B2" w:rsidRDefault="00CC7B33" w:rsidP="0049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385.063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365.159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3.865.025.203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3.883.907.113</w:t>
            </w:r>
          </w:p>
        </w:tc>
      </w:tr>
      <w:tr w:rsidR="00CC7B33" w:rsidRPr="00CC7B33" w:rsidTr="00CC7B33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3" w:rsidRPr="00F664B2" w:rsidRDefault="00CC7B33" w:rsidP="0049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Set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592.335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576.103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6.105.965.611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6.209.251.363</w:t>
            </w:r>
          </w:p>
        </w:tc>
      </w:tr>
      <w:tr w:rsidR="00CC7B33" w:rsidRPr="00CC7B33" w:rsidTr="00CC7B33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3" w:rsidRPr="00F664B2" w:rsidRDefault="00CC7B33" w:rsidP="0049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Out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813.304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769.645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8.157.490.031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8.390.470.684</w:t>
            </w:r>
          </w:p>
        </w:tc>
      </w:tr>
      <w:tr w:rsidR="00CC7B33" w:rsidRPr="00CC7B33" w:rsidTr="00CC7B33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3" w:rsidRPr="00F664B2" w:rsidRDefault="00CC7B33" w:rsidP="0049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1.049.858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954.324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10.202.459.761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10.395.295.902</w:t>
            </w:r>
          </w:p>
        </w:tc>
      </w:tr>
      <w:tr w:rsidR="00CC7B33" w:rsidRPr="00CC7B33" w:rsidTr="00CC7B33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3" w:rsidRPr="00F664B2" w:rsidRDefault="00CC7B33" w:rsidP="0049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Dez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1.223.532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1.167.408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11.983.766.036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12.565.112.419</w:t>
            </w:r>
          </w:p>
        </w:tc>
      </w:tr>
      <w:tr w:rsidR="00CC7B33" w:rsidRPr="00CC7B33" w:rsidTr="0037685B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3" w:rsidRPr="00F664B2" w:rsidRDefault="00CC7B33" w:rsidP="0049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64B2">
              <w:rPr>
                <w:rFonts w:ascii="Calibri" w:eastAsia="Times New Roman" w:hAnsi="Calibri" w:cs="Calibri"/>
                <w:color w:val="000000"/>
                <w:lang w:eastAsia="pt-BR"/>
              </w:rPr>
              <w:t>Jan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1.336.609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1.281.242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12.903.539.545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B33" w:rsidRPr="00CC7B33" w:rsidRDefault="00CC7B33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C7B33">
              <w:rPr>
                <w:rFonts w:ascii="Calibri" w:eastAsia="Times New Roman" w:hAnsi="Calibri" w:cs="Calibri"/>
                <w:color w:val="000000"/>
                <w:lang w:eastAsia="pt-BR"/>
              </w:rPr>
              <w:t>13.831.610.234</w:t>
            </w:r>
          </w:p>
        </w:tc>
      </w:tr>
      <w:tr w:rsidR="00C425DE" w:rsidRPr="00C425DE" w:rsidTr="0037685B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E" w:rsidRPr="00C425DE" w:rsidRDefault="00C425DE" w:rsidP="00495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C425D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Valor médio dos contratos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5DE" w:rsidRPr="00C425DE" w:rsidRDefault="00C425DE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5DE" w:rsidRPr="00C425DE" w:rsidRDefault="00C425DE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5DE" w:rsidRPr="00C425DE" w:rsidRDefault="00C425DE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C425D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9.653,94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5DE" w:rsidRPr="00C425DE" w:rsidRDefault="00C425DE" w:rsidP="00CC7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C425D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10.795,47</w:t>
            </w:r>
          </w:p>
        </w:tc>
      </w:tr>
    </w:tbl>
    <w:p w:rsidR="00CC7B33" w:rsidRDefault="00CC7B33">
      <w:pPr>
        <w:rPr>
          <w:lang w:val="en-US"/>
        </w:rPr>
      </w:pPr>
    </w:p>
    <w:p w:rsidR="00EA67B4" w:rsidRDefault="00EA67B4">
      <w:pPr>
        <w:rPr>
          <w:lang w:val="en-US"/>
        </w:rPr>
      </w:pPr>
    </w:p>
    <w:p w:rsidR="00EA67B4" w:rsidRDefault="00EA67B4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2B7BD719" wp14:editId="5CA25CC0">
            <wp:extent cx="4572000" cy="29337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EA67B4" w:rsidRDefault="00EA67B4">
      <w:pPr>
        <w:rPr>
          <w:lang w:val="en-US"/>
        </w:rPr>
      </w:pPr>
    </w:p>
    <w:p w:rsidR="00EA67B4" w:rsidRDefault="00EA67B4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110FC4EB" wp14:editId="5F9C8306">
            <wp:extent cx="4562473" cy="2743200"/>
            <wp:effectExtent l="0" t="0" r="1016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64B2" w:rsidRDefault="00F664B2">
      <w:pPr>
        <w:rPr>
          <w:lang w:val="en-US"/>
        </w:rPr>
      </w:pPr>
    </w:p>
    <w:p w:rsidR="00F664B2" w:rsidRDefault="00F664B2">
      <w:pPr>
        <w:rPr>
          <w:lang w:val="en-US"/>
        </w:rPr>
      </w:pPr>
    </w:p>
    <w:p w:rsidR="00F664B2" w:rsidRPr="00F664B2" w:rsidRDefault="00F664B2">
      <w:pPr>
        <w:rPr>
          <w:lang w:val="en-US"/>
        </w:rPr>
      </w:pPr>
    </w:p>
    <w:sectPr w:rsidR="00F664B2" w:rsidRPr="00F664B2" w:rsidSect="00EA67B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B2"/>
    <w:rsid w:val="001046C0"/>
    <w:rsid w:val="00C425DE"/>
    <w:rsid w:val="00CC7B33"/>
    <w:rsid w:val="00EA67B4"/>
    <w:rsid w:val="00F6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uri\AppData\Local\Temp\PRONAF%20Jul-dez2013_Graficos%20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uri\AppData\Local\Temp\PRONAF%20Jul-dez2013_Graficos%2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Valor Contratado</a:t>
            </a:r>
          </a:p>
        </c:rich>
      </c:tx>
      <c:layout>
        <c:manualLayout>
          <c:xMode val="edge"/>
          <c:yMode val="edge"/>
          <c:x val="0.35442366579177603"/>
          <c:y val="6.0185185185185182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Plan1!$D$2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noFill/>
            </a:ln>
            <a:effectLst>
              <a:outerShdw blurRad="50800" dist="25400" dir="2700000" algn="tl" rotWithShape="0">
                <a:prstClr val="black">
                  <a:alpha val="63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50800" h="50800"/>
            </a:sp3d>
          </c:spPr>
          <c:invertIfNegative val="0"/>
          <c:cat>
            <c:strRef>
              <c:f>Plan1!$A$3:$A$8</c:f>
              <c:strCache>
                <c:ptCount val="6"/>
                <c:pt idx="0">
                  <c:v>Jul</c:v>
                </c:pt>
                <c:pt idx="1">
                  <c:v>Ago</c:v>
                </c:pt>
                <c:pt idx="2">
                  <c:v>Set</c:v>
                </c:pt>
                <c:pt idx="3">
                  <c:v>Out</c:v>
                </c:pt>
                <c:pt idx="4">
                  <c:v>Nov</c:v>
                </c:pt>
                <c:pt idx="5">
                  <c:v>Dez</c:v>
                </c:pt>
              </c:strCache>
            </c:strRef>
          </c:cat>
          <c:val>
            <c:numRef>
              <c:f>Plan1!$D$3:$D$8</c:f>
              <c:numCache>
                <c:formatCode>_-* #,##0_-;\-* #,##0_-;_-* "-"??_-;_-@_-</c:formatCode>
                <c:ptCount val="6"/>
                <c:pt idx="0">
                  <c:v>929493545.07000005</c:v>
                </c:pt>
                <c:pt idx="1">
                  <c:v>2935531657.9299998</c:v>
                </c:pt>
                <c:pt idx="2">
                  <c:v>2240940408.3000002</c:v>
                </c:pt>
                <c:pt idx="3">
                  <c:v>2051524419.8599999</c:v>
                </c:pt>
                <c:pt idx="4">
                  <c:v>2044969730.27</c:v>
                </c:pt>
                <c:pt idx="5">
                  <c:v>1781306274.8299999</c:v>
                </c:pt>
              </c:numCache>
            </c:numRef>
          </c:val>
        </c:ser>
        <c:ser>
          <c:idx val="1"/>
          <c:order val="1"/>
          <c:tx>
            <c:strRef>
              <c:f>Plan1!$E$2</c:f>
              <c:strCache>
                <c:ptCount val="1"/>
                <c:pt idx="0">
                  <c:v>2013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57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50800" h="50800"/>
            </a:sp3d>
          </c:spPr>
          <c:invertIfNegative val="0"/>
          <c:cat>
            <c:strRef>
              <c:f>Plan1!$A$3:$A$8</c:f>
              <c:strCache>
                <c:ptCount val="6"/>
                <c:pt idx="0">
                  <c:v>Jul</c:v>
                </c:pt>
                <c:pt idx="1">
                  <c:v>Ago</c:v>
                </c:pt>
                <c:pt idx="2">
                  <c:v>Set</c:v>
                </c:pt>
                <c:pt idx="3">
                  <c:v>Out</c:v>
                </c:pt>
                <c:pt idx="4">
                  <c:v>Nov</c:v>
                </c:pt>
                <c:pt idx="5">
                  <c:v>Dez</c:v>
                </c:pt>
              </c:strCache>
            </c:strRef>
          </c:cat>
          <c:val>
            <c:numRef>
              <c:f>Plan1!$E$3:$E$8</c:f>
              <c:numCache>
                <c:formatCode>_-* #,##0_-;\-* #,##0_-;_-* "-"??_-;_-@_-</c:formatCode>
                <c:ptCount val="6"/>
                <c:pt idx="0">
                  <c:v>1367671086.2000034</c:v>
                </c:pt>
                <c:pt idx="1">
                  <c:v>2516236026.3699989</c:v>
                </c:pt>
                <c:pt idx="2">
                  <c:v>2325344250.3699999</c:v>
                </c:pt>
                <c:pt idx="3">
                  <c:v>2181219321.0200057</c:v>
                </c:pt>
                <c:pt idx="4">
                  <c:v>2004825218.5100012</c:v>
                </c:pt>
                <c:pt idx="5">
                  <c:v>2169816517.0099926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918144"/>
        <c:axId val="74944512"/>
      </c:barChart>
      <c:catAx>
        <c:axId val="7491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4944512"/>
        <c:crosses val="autoZero"/>
        <c:auto val="1"/>
        <c:lblAlgn val="ctr"/>
        <c:lblOffset val="100"/>
        <c:noMultiLvlLbl val="0"/>
      </c:catAx>
      <c:valAx>
        <c:axId val="74944512"/>
        <c:scaling>
          <c:orientation val="minMax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crossAx val="74918144"/>
        <c:crosses val="autoZero"/>
        <c:crossBetween val="between"/>
        <c:dispUnits>
          <c:builtInUnit val="billions"/>
          <c:dispUnitsLbl>
            <c:layout/>
            <c:txPr>
              <a:bodyPr/>
              <a:lstStyle/>
              <a:p>
                <a:pPr>
                  <a:defRPr/>
                </a:pPr>
                <a:endParaRPr lang="pt-BR"/>
              </a:p>
            </c:txPr>
          </c:dispUnitsLbl>
        </c:dispUnits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Número de Contratos</a:t>
            </a:r>
          </a:p>
        </c:rich>
      </c:tx>
      <c:layout>
        <c:manualLayout>
          <c:xMode val="edge"/>
          <c:yMode val="edge"/>
          <c:x val="0.36270822397200347"/>
          <c:y val="6.0185185185185182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Plan1!$B$2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noFill/>
            </a:ln>
            <a:effectLst>
              <a:outerShdw blurRad="50800" dist="25400" dir="2700000" algn="tl" rotWithShape="0">
                <a:prstClr val="black">
                  <a:alpha val="63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50800" h="50800"/>
            </a:sp3d>
          </c:spPr>
          <c:invertIfNegative val="0"/>
          <c:cat>
            <c:strRef>
              <c:f>Plan1!$A$3:$A$8</c:f>
              <c:strCache>
                <c:ptCount val="6"/>
                <c:pt idx="0">
                  <c:v>Jul</c:v>
                </c:pt>
                <c:pt idx="1">
                  <c:v>Ago</c:v>
                </c:pt>
                <c:pt idx="2">
                  <c:v>Set</c:v>
                </c:pt>
                <c:pt idx="3">
                  <c:v>Out</c:v>
                </c:pt>
                <c:pt idx="4">
                  <c:v>Nov</c:v>
                </c:pt>
                <c:pt idx="5">
                  <c:v>Dez</c:v>
                </c:pt>
              </c:strCache>
            </c:strRef>
          </c:cat>
          <c:val>
            <c:numRef>
              <c:f>Plan1!$B$3:$B$8</c:f>
              <c:numCache>
                <c:formatCode>_-* #,##0_-;\-* #,##0_-;_-* "-"??_-;_-@_-</c:formatCode>
                <c:ptCount val="6"/>
                <c:pt idx="0">
                  <c:v>119757</c:v>
                </c:pt>
                <c:pt idx="1">
                  <c:v>265306</c:v>
                </c:pt>
                <c:pt idx="2">
                  <c:v>207272</c:v>
                </c:pt>
                <c:pt idx="3">
                  <c:v>220969</c:v>
                </c:pt>
                <c:pt idx="4">
                  <c:v>236554</c:v>
                </c:pt>
                <c:pt idx="5">
                  <c:v>173674</c:v>
                </c:pt>
              </c:numCache>
            </c:numRef>
          </c:val>
        </c:ser>
        <c:ser>
          <c:idx val="1"/>
          <c:order val="1"/>
          <c:tx>
            <c:strRef>
              <c:f>Plan1!$C$2</c:f>
              <c:strCache>
                <c:ptCount val="1"/>
                <c:pt idx="0">
                  <c:v>2013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57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50800" h="50800"/>
            </a:sp3d>
          </c:spPr>
          <c:invertIfNegative val="0"/>
          <c:cat>
            <c:strRef>
              <c:f>Plan1!$A$3:$A$8</c:f>
              <c:strCache>
                <c:ptCount val="6"/>
                <c:pt idx="0">
                  <c:v>Jul</c:v>
                </c:pt>
                <c:pt idx="1">
                  <c:v>Ago</c:v>
                </c:pt>
                <c:pt idx="2">
                  <c:v>Set</c:v>
                </c:pt>
                <c:pt idx="3">
                  <c:v>Out</c:v>
                </c:pt>
                <c:pt idx="4">
                  <c:v>Nov</c:v>
                </c:pt>
                <c:pt idx="5">
                  <c:v>Dez</c:v>
                </c:pt>
              </c:strCache>
            </c:strRef>
          </c:cat>
          <c:val>
            <c:numRef>
              <c:f>Plan1!$C$3:$C$8</c:f>
              <c:numCache>
                <c:formatCode>_-* #,##0_-;\-* #,##0_-;_-* "-"??_-;_-@_-</c:formatCode>
                <c:ptCount val="6"/>
                <c:pt idx="0">
                  <c:v>137685</c:v>
                </c:pt>
                <c:pt idx="1">
                  <c:v>227474</c:v>
                </c:pt>
                <c:pt idx="2">
                  <c:v>210944</c:v>
                </c:pt>
                <c:pt idx="3">
                  <c:v>193542</c:v>
                </c:pt>
                <c:pt idx="4">
                  <c:v>184679</c:v>
                </c:pt>
                <c:pt idx="5">
                  <c:v>213084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692160"/>
        <c:axId val="63927424"/>
      </c:barChart>
      <c:catAx>
        <c:axId val="6369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927424"/>
        <c:crosses val="autoZero"/>
        <c:auto val="1"/>
        <c:lblAlgn val="ctr"/>
        <c:lblOffset val="100"/>
        <c:noMultiLvlLbl val="0"/>
      </c:catAx>
      <c:valAx>
        <c:axId val="63927424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crossAx val="63692160"/>
        <c:crosses val="autoZero"/>
        <c:crossBetween val="between"/>
        <c:dispUnits>
          <c:builtInUnit val="thousands"/>
          <c:dispUnitsLbl>
            <c:layout/>
            <c:tx>
              <c:rich>
                <a:bodyPr/>
                <a:lstStyle/>
                <a:p>
                  <a:pPr>
                    <a:defRPr/>
                  </a:pPr>
                  <a:r>
                    <a:rPr lang="pt-BR"/>
                    <a:t>Milhares de Contratos</a:t>
                  </a:r>
                </a:p>
              </c:rich>
            </c:tx>
          </c:dispUnitsLbl>
        </c:dispUnits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Número de Contratos (acumulado)</a:t>
            </a:r>
          </a:p>
        </c:rich>
      </c:tx>
      <c:layout>
        <c:manualLayout>
          <c:xMode val="edge"/>
          <c:yMode val="edge"/>
          <c:x val="0.36270822397200347"/>
          <c:y val="6.0185185185185182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Plan1!$H$2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noFill/>
            </a:ln>
            <a:effectLst>
              <a:outerShdw blurRad="50800" dist="25400" dir="2700000" algn="tl" rotWithShape="0">
                <a:prstClr val="black">
                  <a:alpha val="63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50800" h="50800"/>
            </a:sp3d>
          </c:spPr>
          <c:invertIfNegative val="0"/>
          <c:cat>
            <c:strRef>
              <c:f>Plan1!$A$3:$A$8</c:f>
              <c:strCache>
                <c:ptCount val="6"/>
                <c:pt idx="0">
                  <c:v>Jul</c:v>
                </c:pt>
                <c:pt idx="1">
                  <c:v>Ago</c:v>
                </c:pt>
                <c:pt idx="2">
                  <c:v>Set</c:v>
                </c:pt>
                <c:pt idx="3">
                  <c:v>Out</c:v>
                </c:pt>
                <c:pt idx="4">
                  <c:v>Nov</c:v>
                </c:pt>
                <c:pt idx="5">
                  <c:v>Dez</c:v>
                </c:pt>
              </c:strCache>
            </c:strRef>
          </c:cat>
          <c:val>
            <c:numRef>
              <c:f>Plan1!$H$3:$H$8</c:f>
              <c:numCache>
                <c:formatCode>_-* #,##0_-;\-* #,##0_-;_-* "-"??_-;_-@_-</c:formatCode>
                <c:ptCount val="6"/>
                <c:pt idx="0">
                  <c:v>119757</c:v>
                </c:pt>
                <c:pt idx="1">
                  <c:v>385063</c:v>
                </c:pt>
                <c:pt idx="2">
                  <c:v>592335</c:v>
                </c:pt>
                <c:pt idx="3">
                  <c:v>813304</c:v>
                </c:pt>
                <c:pt idx="4">
                  <c:v>1049858</c:v>
                </c:pt>
                <c:pt idx="5">
                  <c:v>1223532</c:v>
                </c:pt>
              </c:numCache>
            </c:numRef>
          </c:val>
        </c:ser>
        <c:ser>
          <c:idx val="1"/>
          <c:order val="1"/>
          <c:tx>
            <c:strRef>
              <c:f>Plan1!$I$2</c:f>
              <c:strCache>
                <c:ptCount val="1"/>
                <c:pt idx="0">
                  <c:v>2013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57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50800" h="50800"/>
            </a:sp3d>
          </c:spPr>
          <c:invertIfNegative val="0"/>
          <c:cat>
            <c:strRef>
              <c:f>Plan1!$A$3:$A$8</c:f>
              <c:strCache>
                <c:ptCount val="6"/>
                <c:pt idx="0">
                  <c:v>Jul</c:v>
                </c:pt>
                <c:pt idx="1">
                  <c:v>Ago</c:v>
                </c:pt>
                <c:pt idx="2">
                  <c:v>Set</c:v>
                </c:pt>
                <c:pt idx="3">
                  <c:v>Out</c:v>
                </c:pt>
                <c:pt idx="4">
                  <c:v>Nov</c:v>
                </c:pt>
                <c:pt idx="5">
                  <c:v>Dez</c:v>
                </c:pt>
              </c:strCache>
            </c:strRef>
          </c:cat>
          <c:val>
            <c:numRef>
              <c:f>Plan1!$I$3:$I$8</c:f>
              <c:numCache>
                <c:formatCode>_-* #,##0_-;\-* #,##0_-;_-* "-"??_-;_-@_-</c:formatCode>
                <c:ptCount val="6"/>
                <c:pt idx="0">
                  <c:v>137685</c:v>
                </c:pt>
                <c:pt idx="1">
                  <c:v>365159</c:v>
                </c:pt>
                <c:pt idx="2">
                  <c:v>576103</c:v>
                </c:pt>
                <c:pt idx="3">
                  <c:v>769645</c:v>
                </c:pt>
                <c:pt idx="4">
                  <c:v>954324</c:v>
                </c:pt>
                <c:pt idx="5">
                  <c:v>1167408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979840"/>
        <c:axId val="125903232"/>
      </c:barChart>
      <c:catAx>
        <c:axId val="12497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903232"/>
        <c:crosses val="autoZero"/>
        <c:auto val="1"/>
        <c:lblAlgn val="ctr"/>
        <c:lblOffset val="100"/>
        <c:noMultiLvlLbl val="0"/>
      </c:catAx>
      <c:valAx>
        <c:axId val="125903232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crossAx val="124979840"/>
        <c:crosses val="autoZero"/>
        <c:crossBetween val="between"/>
        <c:dispUnits>
          <c:builtInUnit val="thousands"/>
          <c:dispUnitsLbl>
            <c:layout/>
            <c:tx>
              <c:rich>
                <a:bodyPr/>
                <a:lstStyle/>
                <a:p>
                  <a:pPr>
                    <a:defRPr/>
                  </a:pPr>
                  <a:r>
                    <a:rPr lang="pt-BR"/>
                    <a:t>Milhares de Contratos</a:t>
                  </a:r>
                </a:p>
              </c:rich>
            </c:tx>
          </c:dispUnitsLbl>
        </c:dispUnits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Valor Contratado (acumulado)</a:t>
            </a:r>
          </a:p>
        </c:rich>
      </c:tx>
      <c:layout>
        <c:manualLayout>
          <c:xMode val="edge"/>
          <c:yMode val="edge"/>
          <c:x val="0.35442366579177603"/>
          <c:y val="6.0185185185185182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Plan1!$J$2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noFill/>
            </a:ln>
            <a:effectLst>
              <a:outerShdw blurRad="50800" dist="25400" dir="2700000" algn="tl" rotWithShape="0">
                <a:prstClr val="black">
                  <a:alpha val="63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50800" h="50800"/>
            </a:sp3d>
          </c:spPr>
          <c:invertIfNegative val="0"/>
          <c:cat>
            <c:strRef>
              <c:f>Plan1!$A$3:$A$8</c:f>
              <c:strCache>
                <c:ptCount val="6"/>
                <c:pt idx="0">
                  <c:v>Jul</c:v>
                </c:pt>
                <c:pt idx="1">
                  <c:v>Ago</c:v>
                </c:pt>
                <c:pt idx="2">
                  <c:v>Set</c:v>
                </c:pt>
                <c:pt idx="3">
                  <c:v>Out</c:v>
                </c:pt>
                <c:pt idx="4">
                  <c:v>Nov</c:v>
                </c:pt>
                <c:pt idx="5">
                  <c:v>Dez</c:v>
                </c:pt>
              </c:strCache>
            </c:strRef>
          </c:cat>
          <c:val>
            <c:numRef>
              <c:f>Plan1!$J$3:$J$8</c:f>
              <c:numCache>
                <c:formatCode>_-* #,##0_-;\-* #,##0_-;_-* "-"??_-;_-@_-</c:formatCode>
                <c:ptCount val="6"/>
                <c:pt idx="0">
                  <c:v>929493545.07000005</c:v>
                </c:pt>
                <c:pt idx="1">
                  <c:v>3865025203</c:v>
                </c:pt>
                <c:pt idx="2">
                  <c:v>6105965611.3000002</c:v>
                </c:pt>
                <c:pt idx="3">
                  <c:v>8157490031.1599998</c:v>
                </c:pt>
                <c:pt idx="4">
                  <c:v>10202459761.43</c:v>
                </c:pt>
                <c:pt idx="5">
                  <c:v>11983766036.26</c:v>
                </c:pt>
              </c:numCache>
            </c:numRef>
          </c:val>
        </c:ser>
        <c:ser>
          <c:idx val="1"/>
          <c:order val="1"/>
          <c:tx>
            <c:strRef>
              <c:f>Plan1!$K$2</c:f>
              <c:strCache>
                <c:ptCount val="1"/>
                <c:pt idx="0">
                  <c:v>2013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57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50800" h="50800"/>
            </a:sp3d>
          </c:spPr>
          <c:invertIfNegative val="0"/>
          <c:cat>
            <c:strRef>
              <c:f>Plan1!$A$3:$A$8</c:f>
              <c:strCache>
                <c:ptCount val="6"/>
                <c:pt idx="0">
                  <c:v>Jul</c:v>
                </c:pt>
                <c:pt idx="1">
                  <c:v>Ago</c:v>
                </c:pt>
                <c:pt idx="2">
                  <c:v>Set</c:v>
                </c:pt>
                <c:pt idx="3">
                  <c:v>Out</c:v>
                </c:pt>
                <c:pt idx="4">
                  <c:v>Nov</c:v>
                </c:pt>
                <c:pt idx="5">
                  <c:v>Dez</c:v>
                </c:pt>
              </c:strCache>
            </c:strRef>
          </c:cat>
          <c:val>
            <c:numRef>
              <c:f>Plan1!$K$3:$K$8</c:f>
              <c:numCache>
                <c:formatCode>_-* #,##0_-;\-* #,##0_-;_-* "-"??_-;_-@_-</c:formatCode>
                <c:ptCount val="6"/>
                <c:pt idx="0">
                  <c:v>1367671086.2000034</c:v>
                </c:pt>
                <c:pt idx="1">
                  <c:v>3883907112.5700026</c:v>
                </c:pt>
                <c:pt idx="2">
                  <c:v>6209251362.9400024</c:v>
                </c:pt>
                <c:pt idx="3">
                  <c:v>8390470683.9600086</c:v>
                </c:pt>
                <c:pt idx="4">
                  <c:v>10395295902.470009</c:v>
                </c:pt>
                <c:pt idx="5">
                  <c:v>12565112419.480001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771904"/>
        <c:axId val="104891520"/>
      </c:barChart>
      <c:catAx>
        <c:axId val="5777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891520"/>
        <c:crosses val="autoZero"/>
        <c:auto val="1"/>
        <c:lblAlgn val="ctr"/>
        <c:lblOffset val="100"/>
        <c:noMultiLvlLbl val="0"/>
      </c:catAx>
      <c:valAx>
        <c:axId val="104891520"/>
        <c:scaling>
          <c:orientation val="minMax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crossAx val="57771904"/>
        <c:crosses val="autoZero"/>
        <c:crossBetween val="between"/>
        <c:dispUnits>
          <c:builtInUnit val="billions"/>
          <c:dispUnitsLbl>
            <c:layout/>
            <c:txPr>
              <a:bodyPr/>
              <a:lstStyle/>
              <a:p>
                <a:pPr>
                  <a:defRPr/>
                </a:pPr>
                <a:endParaRPr lang="pt-BR"/>
              </a:p>
            </c:txPr>
          </c:dispUnitsLbl>
        </c:dispUnits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</dc:creator>
  <cp:lastModifiedBy>Mauri</cp:lastModifiedBy>
  <cp:revision>3</cp:revision>
  <dcterms:created xsi:type="dcterms:W3CDTF">2014-02-18T01:29:00Z</dcterms:created>
  <dcterms:modified xsi:type="dcterms:W3CDTF">2014-02-18T02:00:00Z</dcterms:modified>
</cp:coreProperties>
</file>